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 w:line="364" w:lineRule="auto"/>
        <w:jc w:val="center"/>
        <w:rPr>
          <w:rFonts w:hint="default" w:ascii="Times New Roman" w:hAnsi="Times New Roman" w:eastAsia="黑体" w:cs="Times New Roman"/>
          <w:b/>
          <w:sz w:val="30"/>
        </w:rPr>
      </w:pPr>
      <w:r>
        <w:rPr>
          <w:rFonts w:hint="default" w:ascii="Times New Roman" w:hAnsi="Times New Roman" w:eastAsia="黑体" w:cs="Times New Roman"/>
          <w:b/>
          <w:sz w:val="30"/>
        </w:rPr>
        <w:t>泸州江阳通滩110kV输变电工程</w:t>
      </w:r>
    </w:p>
    <w:p>
      <w:pPr>
        <w:spacing w:before="10" w:line="364" w:lineRule="auto"/>
        <w:jc w:val="center"/>
        <w:rPr>
          <w:rFonts w:ascii="黑体" w:eastAsia="黑体"/>
          <w:b/>
          <w:sz w:val="30"/>
          <w:lang w:val="en-US"/>
        </w:rPr>
      </w:pPr>
      <w:r>
        <w:rPr>
          <w:rFonts w:hint="eastAsia" w:ascii="黑体" w:eastAsia="黑体"/>
          <w:b/>
          <w:sz w:val="30"/>
        </w:rPr>
        <w:t>环境影响评价信息（第一次公示）</w:t>
      </w:r>
    </w:p>
    <w:p>
      <w:pPr>
        <w:pStyle w:val="5"/>
        <w:spacing w:line="360" w:lineRule="auto"/>
        <w:ind w:firstLine="428" w:firstLineChars="200"/>
        <w:rPr>
          <w:spacing w:val="-3"/>
        </w:rPr>
      </w:pPr>
    </w:p>
    <w:p>
      <w:pPr>
        <w:pStyle w:val="5"/>
        <w:spacing w:line="360" w:lineRule="auto"/>
        <w:ind w:firstLine="440" w:firstLineChars="200"/>
        <w:jc w:val="both"/>
        <w:rPr>
          <w:rFonts w:hint="default" w:ascii="Times New Roman" w:hAnsi="Times New Roman" w:cs="Times New Roman"/>
        </w:rPr>
      </w:pPr>
      <w:r>
        <w:rPr>
          <w:rFonts w:hint="default" w:ascii="Times New Roman" w:hAnsi="Times New Roman" w:cs="Times New Roman"/>
          <w:lang w:val="en-US" w:eastAsia="zh-CN"/>
        </w:rPr>
        <w:t>根据冯嘴片区规划建设情况，随着三溪同城房地产“酒城中心、恒大城项目等项目陆续投产，预计未来5年冯嘴片区最大负荷年均增长约13.5%，2023年、2026年最大供电负荷将达到114.8MW、151.1MW，2023年、2026年供电负荷受限14.8MW、51.1MW。现有电网网架将难以满足负荷发展需要，江阳通滩110kV输变电工程将满足片区负荷增长需求。因此，结合泸州电网发展规划</w:t>
      </w:r>
      <w:r>
        <w:rPr>
          <w:rFonts w:hint="eastAsia" w:ascii="Times New Roman" w:hAnsi="Times New Roman" w:cs="Times New Roman"/>
          <w:lang w:val="en-US" w:eastAsia="zh-CN"/>
        </w:rPr>
        <w:t>，</w:t>
      </w:r>
      <w:r>
        <w:rPr>
          <w:rFonts w:hint="default" w:ascii="Times New Roman" w:hAnsi="Times New Roman" w:cs="Times New Roman"/>
          <w:lang w:val="en-US" w:eastAsia="zh-CN"/>
        </w:rPr>
        <w:t>泸州江阳通滩110kV输变电工程是必要的。</w:t>
      </w:r>
      <w:r>
        <w:rPr>
          <w:rFonts w:hint="default" w:ascii="Times New Roman" w:hAnsi="Times New Roman" w:cs="Times New Roman"/>
          <w:lang w:val="en-US"/>
        </w:rPr>
        <w:t>根据《环境影响评价公众参与办法》（生态环境部令第4号），现将本工程有关环境影响评价信息予以公示。</w:t>
      </w:r>
    </w:p>
    <w:p>
      <w:pPr>
        <w:widowControl/>
        <w:spacing w:line="360" w:lineRule="auto"/>
        <w:ind w:firstLine="442" w:firstLineChars="200"/>
        <w:rPr>
          <w:rFonts w:asciiTheme="minorEastAsia" w:hAnsiTheme="minorEastAsia" w:eastAsiaTheme="minorEastAsia" w:cstheme="minorEastAsia"/>
          <w:b/>
          <w:bCs/>
        </w:rPr>
      </w:pPr>
      <w:r>
        <w:rPr>
          <w:rFonts w:hint="eastAsia" w:asciiTheme="minorEastAsia" w:hAnsiTheme="minorEastAsia" w:eastAsiaTheme="minorEastAsia" w:cstheme="minorEastAsia"/>
          <w:b/>
          <w:bCs/>
        </w:rPr>
        <w:t>一、</w:t>
      </w:r>
      <w:r>
        <w:rPr>
          <w:rFonts w:hint="eastAsia" w:asciiTheme="minorEastAsia" w:hAnsiTheme="minorEastAsia" w:eastAsiaTheme="minorEastAsia" w:cstheme="minorEastAsia"/>
          <w:b/>
          <w:bCs/>
          <w:lang w:val="en-US" w:bidi="ar"/>
        </w:rPr>
        <w:t>建设项目基本情况</w:t>
      </w:r>
    </w:p>
    <w:p>
      <w:pPr>
        <w:pStyle w:val="5"/>
        <w:spacing w:line="360" w:lineRule="auto"/>
        <w:ind w:firstLine="440" w:firstLineChars="200"/>
        <w:jc w:val="both"/>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（1）通滩110kV变电站新建工程</w:t>
      </w:r>
      <w:r>
        <w:rPr>
          <w:rFonts w:hint="default" w:ascii="Times New Roman" w:hAnsi="Times New Roman" w:cs="Times New Roman"/>
          <w:szCs w:val="21"/>
        </w:rPr>
        <w:t>：位于</w:t>
      </w:r>
      <w:r>
        <w:rPr>
          <w:rFonts w:hint="default" w:ascii="Times New Roman" w:hAnsi="Times New Roman" w:cs="Times New Roman"/>
          <w:lang w:val="en-US" w:eastAsia="zh-CN"/>
        </w:rPr>
        <w:t>泸州</w:t>
      </w:r>
      <w:r>
        <w:rPr>
          <w:rFonts w:hint="eastAsia" w:ascii="Times New Roman" w:hAnsi="Times New Roman" w:cs="Times New Roman"/>
          <w:lang w:val="en-US" w:eastAsia="zh-CN"/>
        </w:rPr>
        <w:t>市通滩镇平丰村</w:t>
      </w:r>
      <w:r>
        <w:rPr>
          <w:rFonts w:hint="default" w:ascii="Times New Roman" w:hAnsi="Times New Roman" w:cs="Times New Roman"/>
          <w:szCs w:val="21"/>
        </w:rPr>
        <w:t>，建设规模为：主变容量终期3×63MVA</w:t>
      </w:r>
      <w:r>
        <w:rPr>
          <w:rFonts w:hint="eastAsia" w:ascii="Times New Roman" w:hAnsi="Times New Roman" w:cs="Times New Roman"/>
          <w:szCs w:val="21"/>
          <w:lang w:eastAsia="zh-CN"/>
        </w:rPr>
        <w:t>。</w:t>
      </w:r>
    </w:p>
    <w:p>
      <w:pPr>
        <w:pStyle w:val="5"/>
        <w:spacing w:line="360" w:lineRule="auto"/>
        <w:ind w:firstLine="440" w:firstLineChars="200"/>
        <w:jc w:val="both"/>
        <w:rPr>
          <w:rFonts w:hint="eastAsia" w:ascii="Times New Roman" w:hAnsi="Times New Roman" w:cs="Times New Roman"/>
          <w:bCs/>
          <w:szCs w:val="21"/>
          <w:lang w:val="en-US" w:eastAsia="zh-CN"/>
        </w:rPr>
      </w:pPr>
      <w:r>
        <w:rPr>
          <w:rFonts w:hint="eastAsia" w:ascii="Times New Roman" w:hAnsi="Times New Roman" w:cs="Times New Roman"/>
          <w:bCs/>
          <w:szCs w:val="21"/>
          <w:lang w:val="en-US" w:eastAsia="zh-CN"/>
        </w:rPr>
        <w:t>（2）玉观220kV变电站通滩110kV间隔扩建工程：本期扩建2回110kV出线间隔（至通滩站）。</w:t>
      </w:r>
    </w:p>
    <w:p>
      <w:pPr>
        <w:pStyle w:val="5"/>
        <w:spacing w:line="360" w:lineRule="auto"/>
        <w:ind w:firstLine="440" w:firstLineChars="200"/>
        <w:jc w:val="both"/>
        <w:rPr>
          <w:rFonts w:hint="default" w:ascii="Times New Roman" w:hAnsi="Times New Roman" w:cs="Times New Roman"/>
          <w:bCs/>
          <w:szCs w:val="21"/>
        </w:rPr>
      </w:pPr>
      <w:r>
        <w:rPr>
          <w:rFonts w:hint="eastAsia" w:ascii="Times New Roman" w:hAnsi="Times New Roman" w:cs="Times New Roman"/>
          <w:bCs/>
          <w:szCs w:val="21"/>
          <w:lang w:val="en-US" w:eastAsia="zh-CN"/>
        </w:rPr>
        <w:t>（3）玉观—通滩110kV线路工程：新建架空线路2×4.6km，新建电缆线路共0.69km</w:t>
      </w:r>
      <w:r>
        <w:rPr>
          <w:rFonts w:hint="default" w:ascii="Times New Roman" w:hAnsi="Times New Roman" w:cs="Times New Roman"/>
          <w:szCs w:val="21"/>
        </w:rPr>
        <w:t>。</w:t>
      </w:r>
      <w:bookmarkStart w:id="0" w:name="_GoBack"/>
      <w:bookmarkEnd w:id="0"/>
    </w:p>
    <w:p>
      <w:pPr>
        <w:widowControl/>
        <w:spacing w:line="360" w:lineRule="auto"/>
        <w:ind w:firstLine="442" w:firstLineChars="200"/>
        <w:rPr>
          <w:rFonts w:ascii="Times New Roman" w:hAnsi="Times New Roman" w:cs="Times New Roman"/>
          <w:b/>
          <w:bCs/>
        </w:rPr>
      </w:pPr>
      <w:r>
        <w:rPr>
          <w:rFonts w:hint="eastAsia" w:ascii="Times New Roman" w:hAnsi="Times New Roman" w:cs="Times New Roman"/>
          <w:b/>
          <w:bCs/>
        </w:rPr>
        <w:t>二</w:t>
      </w:r>
      <w:r>
        <w:rPr>
          <w:rFonts w:ascii="Times New Roman" w:hAnsi="Times New Roman" w:cs="Times New Roman"/>
          <w:b/>
          <w:bCs/>
        </w:rPr>
        <w:t>、</w:t>
      </w:r>
      <w:r>
        <w:rPr>
          <w:rFonts w:ascii="Times New Roman" w:hAnsi="Times New Roman" w:cs="Times New Roman"/>
          <w:b/>
          <w:bCs/>
          <w:lang w:val="en-US"/>
        </w:rPr>
        <w:t>建设单位名称和联系方式</w:t>
      </w:r>
    </w:p>
    <w:p>
      <w:pPr>
        <w:pStyle w:val="5"/>
        <w:spacing w:line="360" w:lineRule="auto"/>
        <w:ind w:firstLine="440" w:firstLineChars="200"/>
        <w:jc w:val="both"/>
        <w:rPr>
          <w:rFonts w:ascii="Times New Roman" w:hAnsi="Times New Roman" w:cs="Times New Roman"/>
        </w:rPr>
      </w:pPr>
      <w:r>
        <w:rPr>
          <w:rFonts w:hint="eastAsia" w:ascii="Times New Roman" w:hAnsi="Times New Roman" w:cs="Times New Roman"/>
        </w:rPr>
        <w:t>建设单位：</w:t>
      </w:r>
      <w:r>
        <w:rPr>
          <w:rFonts w:hint="eastAsia" w:ascii="Times New Roman" w:hAnsi="Times New Roman" w:cs="Times New Roman"/>
          <w:lang w:val="en-US"/>
        </w:rPr>
        <w:t>国网四川省电力公司泸州供电公司</w:t>
      </w:r>
    </w:p>
    <w:p>
      <w:pPr>
        <w:pStyle w:val="5"/>
        <w:spacing w:line="360" w:lineRule="auto"/>
        <w:ind w:firstLine="440" w:firstLineChars="200"/>
        <w:jc w:val="both"/>
        <w:rPr>
          <w:rFonts w:hint="default" w:ascii="Times New Roman" w:hAnsi="Times New Roman" w:eastAsia="宋体" w:cs="Times New Roman"/>
          <w:lang w:val="en-US" w:eastAsia="zh-CN"/>
        </w:rPr>
      </w:pPr>
      <w:r>
        <w:rPr>
          <w:rFonts w:hint="eastAsia" w:ascii="Times New Roman" w:hAnsi="Times New Roman" w:cs="Times New Roman"/>
        </w:rPr>
        <w:t>联系人：</w:t>
      </w:r>
      <w:r>
        <w:rPr>
          <w:rFonts w:hint="eastAsia" w:ascii="Times New Roman" w:hAnsi="Times New Roman" w:cs="Times New Roman"/>
          <w:lang w:eastAsia="zh-CN"/>
        </w:rPr>
        <w:t>李子欣</w:t>
      </w:r>
      <w:r>
        <w:rPr>
          <w:rFonts w:hint="eastAsia" w:ascii="Times New Roman" w:hAnsi="Times New Roman" w:cs="Times New Roman"/>
          <w:lang w:val="en-US"/>
        </w:rPr>
        <w:t xml:space="preserve">     联系电话：0830-3636375</w:t>
      </w:r>
    </w:p>
    <w:p>
      <w:pPr>
        <w:pStyle w:val="5"/>
        <w:spacing w:line="360" w:lineRule="auto"/>
        <w:ind w:firstLine="440" w:firstLineChars="200"/>
        <w:jc w:val="both"/>
        <w:rPr>
          <w:rFonts w:hint="default" w:ascii="Times New Roman" w:hAnsi="Times New Roman" w:eastAsia="宋体" w:cs="Times New Roman"/>
          <w:lang w:val="en-US" w:eastAsia="zh-CN"/>
        </w:rPr>
      </w:pPr>
      <w:r>
        <w:rPr>
          <w:rFonts w:hint="eastAsia" w:ascii="Times New Roman" w:hAnsi="Times New Roman" w:cs="Times New Roman"/>
          <w:lang w:val="en-US" w:eastAsia="zh-CN"/>
        </w:rPr>
        <w:t>电子邮箱：2625110957@qq.com</w:t>
      </w:r>
    </w:p>
    <w:p>
      <w:pPr>
        <w:pStyle w:val="5"/>
        <w:spacing w:line="360" w:lineRule="auto"/>
        <w:ind w:firstLine="440" w:firstLineChars="200"/>
        <w:jc w:val="both"/>
        <w:rPr>
          <w:rFonts w:ascii="Times New Roman" w:hAnsi="Times New Roman" w:cs="Times New Roman"/>
          <w:lang w:val="en-US"/>
        </w:rPr>
      </w:pPr>
      <w:r>
        <w:rPr>
          <w:rFonts w:hint="eastAsia" w:ascii="Times New Roman" w:hAnsi="Times New Roman" w:cs="Times New Roman"/>
        </w:rPr>
        <w:t>地址</w:t>
      </w:r>
      <w:r>
        <w:rPr>
          <w:rFonts w:hint="eastAsia" w:ascii="Times New Roman" w:hAnsi="Times New Roman" w:cs="Times New Roman"/>
          <w:lang w:val="en-US"/>
        </w:rPr>
        <w:t>：泸州市江阳区忠山路二段</w:t>
      </w:r>
      <w:r>
        <w:rPr>
          <w:rFonts w:hint="eastAsia" w:ascii="Times New Roman" w:hAnsi="Times New Roman" w:cs="Times New Roman"/>
          <w:lang w:val="en-US" w:eastAsia="zh-CN"/>
        </w:rPr>
        <w:t>六</w:t>
      </w:r>
      <w:r>
        <w:rPr>
          <w:rFonts w:hint="eastAsia" w:ascii="Times New Roman" w:hAnsi="Times New Roman" w:cs="Times New Roman"/>
          <w:lang w:val="en-US"/>
        </w:rPr>
        <w:t>号</w:t>
      </w:r>
    </w:p>
    <w:p>
      <w:pPr>
        <w:pStyle w:val="3"/>
        <w:spacing w:before="0" w:line="360" w:lineRule="auto"/>
        <w:ind w:left="0" w:firstLine="442" w:firstLineChars="200"/>
        <w:jc w:val="both"/>
        <w:rPr>
          <w:rFonts w:ascii="Times New Roman" w:hAnsi="Times New Roman" w:cs="Times New Roman"/>
        </w:rPr>
      </w:pPr>
      <w:r>
        <w:rPr>
          <w:rFonts w:hint="eastAsia" w:ascii="Times New Roman" w:hAnsi="Times New Roman" w:cs="Times New Roman"/>
        </w:rPr>
        <w:t>三</w:t>
      </w:r>
      <w:r>
        <w:rPr>
          <w:rFonts w:ascii="Times New Roman" w:hAnsi="Times New Roman" w:cs="Times New Roman"/>
        </w:rPr>
        <w:t>、</w:t>
      </w:r>
      <w:r>
        <w:rPr>
          <w:rFonts w:hint="eastAsia" w:ascii="Times New Roman" w:hAnsi="Times New Roman" w:cs="Times New Roman"/>
          <w:lang w:val="en-US"/>
        </w:rPr>
        <w:t>环评单位名称</w:t>
      </w:r>
    </w:p>
    <w:p>
      <w:pPr>
        <w:pStyle w:val="5"/>
        <w:spacing w:line="360" w:lineRule="auto"/>
        <w:ind w:firstLine="440" w:firstLineChars="200"/>
        <w:jc w:val="both"/>
        <w:rPr>
          <w:rFonts w:ascii="Times New Roman" w:hAnsi="Times New Roman" w:cs="Times New Roman"/>
          <w:lang w:val="en-US"/>
        </w:rPr>
      </w:pPr>
      <w:r>
        <w:rPr>
          <w:rFonts w:hint="eastAsia" w:ascii="Times New Roman" w:hAnsi="Times New Roman" w:cs="Times New Roman"/>
          <w:lang w:val="en-US"/>
        </w:rPr>
        <w:t>核工业二七〇研究所</w:t>
      </w:r>
    </w:p>
    <w:p>
      <w:pPr>
        <w:pStyle w:val="3"/>
        <w:spacing w:before="0" w:line="360" w:lineRule="auto"/>
        <w:ind w:left="0" w:firstLine="442" w:firstLineChars="200"/>
        <w:jc w:val="both"/>
        <w:rPr>
          <w:rFonts w:ascii="Times New Roman" w:hAnsi="Times New Roman" w:cs="Times New Roman"/>
        </w:rPr>
      </w:pPr>
      <w:r>
        <w:rPr>
          <w:rFonts w:hint="eastAsia" w:ascii="Times New Roman" w:hAnsi="Times New Roman" w:cs="Times New Roman"/>
        </w:rPr>
        <w:t>四</w:t>
      </w:r>
      <w:r>
        <w:rPr>
          <w:rFonts w:ascii="Times New Roman" w:hAnsi="Times New Roman" w:cs="Times New Roman"/>
        </w:rPr>
        <w:t>、公众意见表的网络链接</w:t>
      </w:r>
    </w:p>
    <w:p>
      <w:pPr>
        <w:spacing w:line="360" w:lineRule="auto"/>
        <w:ind w:firstLine="440" w:firstLineChars="200"/>
        <w:jc w:val="both"/>
        <w:rPr>
          <w:rFonts w:ascii="Times New Roman" w:hAnsi="Times New Roman" w:cs="Times New Roman"/>
        </w:rPr>
      </w:pPr>
      <w:r>
        <w:rPr>
          <w:rFonts w:hint="eastAsia" w:ascii="Times New Roman" w:hAnsi="Times New Roman" w:cs="Times New Roman"/>
          <w:lang w:val="en-US"/>
        </w:rPr>
        <w:t>公众调查意见表</w:t>
      </w:r>
      <w:r>
        <w:rPr>
          <w:rFonts w:hint="eastAsia" w:ascii="Times New Roman" w:hAnsi="Times New Roman" w:cs="Times New Roman"/>
          <w:lang w:val="en-US" w:eastAsia="zh-CN"/>
        </w:rPr>
        <w:t>见附件</w:t>
      </w:r>
      <w:r>
        <w:rPr>
          <w:rFonts w:ascii="Times New Roman" w:hAnsi="Times New Roman" w:cs="Times New Roman"/>
          <w:lang w:val="en-US"/>
        </w:rPr>
        <w:t>。</w:t>
      </w:r>
    </w:p>
    <w:p>
      <w:pPr>
        <w:spacing w:line="360" w:lineRule="auto"/>
        <w:ind w:firstLine="442" w:firstLineChars="200"/>
        <w:jc w:val="both"/>
        <w:rPr>
          <w:rFonts w:ascii="Times New Roman" w:hAnsi="Times New Roman" w:cs="Times New Roman"/>
          <w:b/>
        </w:rPr>
      </w:pPr>
      <w:r>
        <w:rPr>
          <w:rFonts w:hint="eastAsia" w:ascii="Times New Roman" w:hAnsi="Times New Roman" w:cs="Times New Roman"/>
          <w:b/>
        </w:rPr>
        <w:t>五</w:t>
      </w:r>
      <w:r>
        <w:rPr>
          <w:rFonts w:ascii="Times New Roman" w:hAnsi="Times New Roman" w:cs="Times New Roman"/>
          <w:b/>
        </w:rPr>
        <w:t>、公众提出意见的方式和途径</w:t>
      </w:r>
    </w:p>
    <w:p>
      <w:pPr>
        <w:pStyle w:val="5"/>
        <w:spacing w:line="360" w:lineRule="auto"/>
        <w:ind w:firstLine="440" w:firstLineChars="200"/>
        <w:jc w:val="both"/>
        <w:rPr>
          <w:rFonts w:ascii="Times New Roman" w:hAnsi="Times New Roman" w:cs="Times New Roman"/>
        </w:rPr>
      </w:pPr>
      <w:r>
        <w:rPr>
          <w:rFonts w:ascii="Times New Roman" w:hAnsi="Times New Roman" w:cs="Times New Roman"/>
          <w:lang w:val="en-US"/>
        </w:rPr>
        <w:t>在环境影响报告表征求意见稿编制过程中，公众均可通过信函、电子邮件等上述联系方式向建设单位提出与环境影响评价相关的意见</w:t>
      </w:r>
      <w:r>
        <w:rPr>
          <w:rFonts w:hint="eastAsia" w:ascii="Times New Roman" w:hAnsi="Times New Roman" w:cs="Times New Roman"/>
          <w:lang w:val="en-US"/>
        </w:rPr>
        <w:t>。</w:t>
      </w:r>
    </w:p>
    <w:p>
      <w:pPr>
        <w:pStyle w:val="5"/>
        <w:spacing w:line="360" w:lineRule="auto"/>
        <w:ind w:firstLine="440" w:firstLineChars="200"/>
        <w:jc w:val="both"/>
        <w:rPr>
          <w:sz w:val="30"/>
        </w:rPr>
      </w:pPr>
      <w:r>
        <w:rPr>
          <w:rFonts w:hint="eastAsia" w:ascii="Times New Roman" w:hAnsi="Times New Roman" w:cs="Times New Roman"/>
        </w:rPr>
        <w:t>特此公告。</w:t>
      </w:r>
    </w:p>
    <w:p>
      <w:pPr>
        <w:pStyle w:val="5"/>
        <w:spacing w:line="360" w:lineRule="auto"/>
        <w:ind w:firstLine="4400" w:firstLineChars="2000"/>
      </w:pPr>
      <w:r>
        <w:rPr>
          <w:rFonts w:hint="eastAsia" w:ascii="Times New Roman" w:hAnsi="Times New Roman" w:cs="Times New Roman"/>
        </w:rPr>
        <w:t>国网四川省电力公司泸州供电公司</w:t>
      </w:r>
    </w:p>
    <w:p>
      <w:pPr>
        <w:pStyle w:val="5"/>
        <w:spacing w:before="40" w:line="360" w:lineRule="auto"/>
        <w:ind w:right="1138"/>
        <w:jc w:val="right"/>
        <w:rPr>
          <w:rFonts w:ascii="Times New Roman" w:hAnsi="Times New Roman" w:cs="Times New Roman"/>
          <w:lang w:val="en-US"/>
        </w:rPr>
      </w:pPr>
      <w:r>
        <w:rPr>
          <w:rFonts w:ascii="Times New Roman" w:hAnsi="Times New Roman" w:eastAsia="Times New Roman" w:cs="Times New Roman"/>
        </w:rPr>
        <w:t>202</w:t>
      </w:r>
      <w:r>
        <w:rPr>
          <w:rFonts w:ascii="Times New Roman" w:hAnsi="Times New Roman" w:cs="Times New Roman"/>
          <w:lang w:val="en-US"/>
        </w:rPr>
        <w:t>2</w:t>
      </w:r>
      <w:r>
        <w:rPr>
          <w:rFonts w:ascii="Times New Roman" w:hAnsi="Times New Roman" w:cs="Times New Roman"/>
        </w:rPr>
        <w:t>年</w:t>
      </w:r>
      <w:r>
        <w:rPr>
          <w:rFonts w:hint="eastAsia" w:ascii="Times New Roman" w:hAnsi="Times New Roman" w:cs="Times New Roman"/>
          <w:lang w:val="en-US" w:eastAsia="zh-CN"/>
        </w:rPr>
        <w:t>11</w:t>
      </w:r>
      <w:r>
        <w:rPr>
          <w:rFonts w:ascii="Times New Roman" w:hAnsi="Times New Roman" w:cs="Times New Roman"/>
        </w:rPr>
        <w:t>月</w:t>
      </w:r>
      <w:r>
        <w:rPr>
          <w:rFonts w:hint="eastAsia" w:ascii="Times New Roman" w:hAnsi="Times New Roman" w:cs="Times New Roman"/>
          <w:lang w:val="en-US" w:eastAsia="zh-CN"/>
        </w:rPr>
        <w:t>29</w:t>
      </w:r>
      <w:r>
        <w:rPr>
          <w:rFonts w:hint="eastAsia" w:ascii="Times New Roman" w:hAnsi="Times New Roman" w:cs="Times New Roman"/>
          <w:lang w:val="en-US"/>
        </w:rPr>
        <w:t>日</w:t>
      </w:r>
    </w:p>
    <w:sectPr>
      <w:pgSz w:w="11906" w:h="16838"/>
      <w:pgMar w:top="1134" w:right="1800" w:bottom="102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FZFangSong-Z02">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0MWEyZGI1ZGE1NjhlOGQ4ZmQ2YTZiZWMyOTU3OWYifQ=="/>
  </w:docVars>
  <w:rsids>
    <w:rsidRoot w:val="09FB1D32"/>
    <w:rsid w:val="001470E5"/>
    <w:rsid w:val="00235498"/>
    <w:rsid w:val="004F6E62"/>
    <w:rsid w:val="005562A6"/>
    <w:rsid w:val="00720A0F"/>
    <w:rsid w:val="0076187D"/>
    <w:rsid w:val="007C0E5C"/>
    <w:rsid w:val="00A36630"/>
    <w:rsid w:val="00D33AEE"/>
    <w:rsid w:val="00DD03E1"/>
    <w:rsid w:val="00DF2DA4"/>
    <w:rsid w:val="031013A6"/>
    <w:rsid w:val="038325D2"/>
    <w:rsid w:val="05037275"/>
    <w:rsid w:val="068E5516"/>
    <w:rsid w:val="06BB5827"/>
    <w:rsid w:val="06CE2DBF"/>
    <w:rsid w:val="087E7822"/>
    <w:rsid w:val="09A17C56"/>
    <w:rsid w:val="09F204B1"/>
    <w:rsid w:val="09FB1D32"/>
    <w:rsid w:val="0A5371A2"/>
    <w:rsid w:val="0C687956"/>
    <w:rsid w:val="0C9409B3"/>
    <w:rsid w:val="0D467D2B"/>
    <w:rsid w:val="0D8B0B49"/>
    <w:rsid w:val="0F055EE0"/>
    <w:rsid w:val="0FB47476"/>
    <w:rsid w:val="117B6FDE"/>
    <w:rsid w:val="12336561"/>
    <w:rsid w:val="13043C51"/>
    <w:rsid w:val="13123F1B"/>
    <w:rsid w:val="1327289B"/>
    <w:rsid w:val="13D50C28"/>
    <w:rsid w:val="148107D5"/>
    <w:rsid w:val="15166D77"/>
    <w:rsid w:val="151B6B0E"/>
    <w:rsid w:val="17023C09"/>
    <w:rsid w:val="170240B9"/>
    <w:rsid w:val="17115DDD"/>
    <w:rsid w:val="17BB2FE4"/>
    <w:rsid w:val="183E3906"/>
    <w:rsid w:val="18BE4228"/>
    <w:rsid w:val="192E2002"/>
    <w:rsid w:val="19D92807"/>
    <w:rsid w:val="19E80745"/>
    <w:rsid w:val="1A6C2697"/>
    <w:rsid w:val="1AA70EF9"/>
    <w:rsid w:val="1B222461"/>
    <w:rsid w:val="1B8B2FFB"/>
    <w:rsid w:val="1C4A785C"/>
    <w:rsid w:val="1D294E67"/>
    <w:rsid w:val="1F122ED5"/>
    <w:rsid w:val="201155EC"/>
    <w:rsid w:val="219F3115"/>
    <w:rsid w:val="22105799"/>
    <w:rsid w:val="22D8603F"/>
    <w:rsid w:val="250619AE"/>
    <w:rsid w:val="250749E2"/>
    <w:rsid w:val="25F635FF"/>
    <w:rsid w:val="261766EE"/>
    <w:rsid w:val="278170DB"/>
    <w:rsid w:val="27BB7CDD"/>
    <w:rsid w:val="29BD2313"/>
    <w:rsid w:val="29D5234D"/>
    <w:rsid w:val="2ABD4296"/>
    <w:rsid w:val="2AE32C46"/>
    <w:rsid w:val="2E840E29"/>
    <w:rsid w:val="2EF20488"/>
    <w:rsid w:val="2FF7346D"/>
    <w:rsid w:val="30DB3492"/>
    <w:rsid w:val="326B55F3"/>
    <w:rsid w:val="32AA312D"/>
    <w:rsid w:val="331241E6"/>
    <w:rsid w:val="34EB5A9A"/>
    <w:rsid w:val="35EE71E8"/>
    <w:rsid w:val="36054D5D"/>
    <w:rsid w:val="36EB0A23"/>
    <w:rsid w:val="37493F6A"/>
    <w:rsid w:val="376736AE"/>
    <w:rsid w:val="37F27DEE"/>
    <w:rsid w:val="3A6B5D97"/>
    <w:rsid w:val="3AD75E48"/>
    <w:rsid w:val="3AED2ACE"/>
    <w:rsid w:val="3BEC4898"/>
    <w:rsid w:val="3BFC46F4"/>
    <w:rsid w:val="3C2765AA"/>
    <w:rsid w:val="3DAE7CA0"/>
    <w:rsid w:val="3E22178F"/>
    <w:rsid w:val="40AA31DF"/>
    <w:rsid w:val="40EF294F"/>
    <w:rsid w:val="41437879"/>
    <w:rsid w:val="41562AF9"/>
    <w:rsid w:val="41D86728"/>
    <w:rsid w:val="42AC47E3"/>
    <w:rsid w:val="42DA5063"/>
    <w:rsid w:val="4339622E"/>
    <w:rsid w:val="43543068"/>
    <w:rsid w:val="436112E1"/>
    <w:rsid w:val="451B7357"/>
    <w:rsid w:val="453518ED"/>
    <w:rsid w:val="45A858ED"/>
    <w:rsid w:val="46927C50"/>
    <w:rsid w:val="46AC0C49"/>
    <w:rsid w:val="47514B26"/>
    <w:rsid w:val="49176250"/>
    <w:rsid w:val="494E6E85"/>
    <w:rsid w:val="4A0268A5"/>
    <w:rsid w:val="4A9C1610"/>
    <w:rsid w:val="4AC22CAE"/>
    <w:rsid w:val="4B410375"/>
    <w:rsid w:val="4B8940F4"/>
    <w:rsid w:val="4B8E7989"/>
    <w:rsid w:val="4D471EEE"/>
    <w:rsid w:val="4DC1579E"/>
    <w:rsid w:val="4EC72A8D"/>
    <w:rsid w:val="515E01E8"/>
    <w:rsid w:val="51BF53BC"/>
    <w:rsid w:val="51CE2237"/>
    <w:rsid w:val="521A547C"/>
    <w:rsid w:val="52815ED9"/>
    <w:rsid w:val="52B7716F"/>
    <w:rsid w:val="53342080"/>
    <w:rsid w:val="536D56CA"/>
    <w:rsid w:val="54364A4A"/>
    <w:rsid w:val="55234D2A"/>
    <w:rsid w:val="567D1883"/>
    <w:rsid w:val="56AD2D63"/>
    <w:rsid w:val="58705740"/>
    <w:rsid w:val="58A35A4F"/>
    <w:rsid w:val="59305585"/>
    <w:rsid w:val="5932390E"/>
    <w:rsid w:val="59F6057D"/>
    <w:rsid w:val="5A03068F"/>
    <w:rsid w:val="5AF55278"/>
    <w:rsid w:val="5BBC5BCE"/>
    <w:rsid w:val="5DCE3D00"/>
    <w:rsid w:val="5E341674"/>
    <w:rsid w:val="5EDB5F93"/>
    <w:rsid w:val="5F5A2333"/>
    <w:rsid w:val="5F5C48B2"/>
    <w:rsid w:val="5FE93541"/>
    <w:rsid w:val="606303E1"/>
    <w:rsid w:val="6094289E"/>
    <w:rsid w:val="60ED6274"/>
    <w:rsid w:val="613876CD"/>
    <w:rsid w:val="61FC2B9E"/>
    <w:rsid w:val="62CA07F9"/>
    <w:rsid w:val="63932CB3"/>
    <w:rsid w:val="644B75A0"/>
    <w:rsid w:val="644E7315"/>
    <w:rsid w:val="64D224C6"/>
    <w:rsid w:val="65E20DEB"/>
    <w:rsid w:val="66CD60E6"/>
    <w:rsid w:val="66E4436D"/>
    <w:rsid w:val="67442F8B"/>
    <w:rsid w:val="67A85212"/>
    <w:rsid w:val="683D381B"/>
    <w:rsid w:val="69597D05"/>
    <w:rsid w:val="6A4838D4"/>
    <w:rsid w:val="6AFE676C"/>
    <w:rsid w:val="6B2F0256"/>
    <w:rsid w:val="6C94214B"/>
    <w:rsid w:val="6D7D1185"/>
    <w:rsid w:val="6DC6077E"/>
    <w:rsid w:val="6E4C5C05"/>
    <w:rsid w:val="6E7C509D"/>
    <w:rsid w:val="6E7D2D75"/>
    <w:rsid w:val="6F1F1ECC"/>
    <w:rsid w:val="6F2A7870"/>
    <w:rsid w:val="6F363E5A"/>
    <w:rsid w:val="6F7044D6"/>
    <w:rsid w:val="6F781BCC"/>
    <w:rsid w:val="6FBA40CD"/>
    <w:rsid w:val="70893AA1"/>
    <w:rsid w:val="710D0185"/>
    <w:rsid w:val="712F289B"/>
    <w:rsid w:val="715E4F2E"/>
    <w:rsid w:val="71883D59"/>
    <w:rsid w:val="71F71B70"/>
    <w:rsid w:val="7280201C"/>
    <w:rsid w:val="72851335"/>
    <w:rsid w:val="736B74AC"/>
    <w:rsid w:val="74832893"/>
    <w:rsid w:val="74E766F4"/>
    <w:rsid w:val="75CD61DE"/>
    <w:rsid w:val="76C97C72"/>
    <w:rsid w:val="76F338F3"/>
    <w:rsid w:val="7836450F"/>
    <w:rsid w:val="79263EAD"/>
    <w:rsid w:val="79E57F9A"/>
    <w:rsid w:val="7C876707"/>
    <w:rsid w:val="7E494870"/>
    <w:rsid w:val="7EC505F5"/>
    <w:rsid w:val="7F8E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2"/>
    <w:basedOn w:val="1"/>
    <w:next w:val="1"/>
    <w:qFormat/>
    <w:uiPriority w:val="1"/>
    <w:pPr>
      <w:spacing w:before="1"/>
      <w:ind w:left="800"/>
      <w:outlineLvl w:val="1"/>
    </w:pPr>
    <w:rPr>
      <w:b/>
      <w:bCs/>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spacing w:line="360" w:lineRule="auto"/>
    </w:pPr>
    <w:rPr>
      <w:sz w:val="24"/>
      <w:szCs w:val="20"/>
    </w:rPr>
  </w:style>
  <w:style w:type="paragraph" w:styleId="4">
    <w:name w:val="annotation text"/>
    <w:basedOn w:val="1"/>
    <w:qFormat/>
    <w:uiPriority w:val="99"/>
    <w:rPr>
      <w:rFonts w:ascii="Calibri" w:hAnsi="Calibri"/>
    </w:rPr>
  </w:style>
  <w:style w:type="paragraph" w:styleId="5">
    <w:name w:val="Body Text"/>
    <w:basedOn w:val="1"/>
    <w:qFormat/>
    <w:uiPriority w:val="1"/>
  </w:style>
  <w:style w:type="paragraph" w:styleId="6">
    <w:name w:val="footer"/>
    <w:basedOn w:val="1"/>
    <w:link w:val="12"/>
    <w:qFormat/>
    <w:uiPriority w:val="0"/>
    <w:pPr>
      <w:tabs>
        <w:tab w:val="center" w:pos="4153"/>
        <w:tab w:val="right" w:pos="8306"/>
      </w:tabs>
      <w:snapToGrid w:val="0"/>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页眉 Char"/>
    <w:basedOn w:val="9"/>
    <w:link w:val="7"/>
    <w:qFormat/>
    <w:uiPriority w:val="0"/>
    <w:rPr>
      <w:rFonts w:ascii="宋体" w:hAnsi="宋体" w:cs="宋体"/>
      <w:sz w:val="18"/>
      <w:szCs w:val="18"/>
      <w:lang w:val="zh-CN" w:bidi="zh-CN"/>
    </w:rPr>
  </w:style>
  <w:style w:type="character" w:customStyle="1" w:styleId="12">
    <w:name w:val="页脚 Char"/>
    <w:basedOn w:val="9"/>
    <w:link w:val="6"/>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567</Words>
  <Characters>679</Characters>
  <Lines>5</Lines>
  <Paragraphs>1</Paragraphs>
  <TotalTime>8</TotalTime>
  <ScaleCrop>false</ScaleCrop>
  <LinksUpToDate>false</LinksUpToDate>
  <CharactersWithSpaces>684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2022-01-12T01:42:00Z</dcterms:created>
  <dc:creator>Z</dc:creator>
  <cp:lastModifiedBy>Z</cp:lastModifiedBy>
  <dcterms:modified xsi:type="dcterms:W3CDTF">2022-11-29T07:06:15Z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B6359B9338BE46199F6DDE18758C2F55</vt:lpwstr>
  </property>
</Properties>
</file>